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24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ageBreakBefore w:val="0"/>
        <w:spacing w:line="240" w:lineRule="auto"/>
        <w:ind w:firstLine="1760" w:firstLineChars="400"/>
        <w:jc w:val="left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龙岩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市</w:t>
      </w:r>
      <w:r>
        <w:rPr>
          <w:rFonts w:hint="eastAsia" w:ascii="方正小标宋_GBK" w:eastAsia="方正小标宋_GBK"/>
          <w:bCs/>
          <w:sz w:val="44"/>
          <w:szCs w:val="44"/>
        </w:rPr>
        <w:t>投资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开发</w:t>
      </w:r>
      <w:r>
        <w:rPr>
          <w:rFonts w:hint="eastAsia" w:ascii="方正小标宋_GBK" w:eastAsia="方正小标宋_GBK"/>
          <w:bCs/>
          <w:sz w:val="44"/>
          <w:szCs w:val="44"/>
        </w:rPr>
        <w:t>集团有限公司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非公开发行公司债券</w:t>
      </w:r>
      <w:r>
        <w:rPr>
          <w:rFonts w:hint="eastAsia" w:ascii="方正小标宋_GBK" w:eastAsia="方正小标宋_GBK"/>
          <w:bCs/>
          <w:sz w:val="44"/>
          <w:szCs w:val="44"/>
        </w:rPr>
        <w:t>比选报价函</w:t>
      </w:r>
    </w:p>
    <w:bookmarkEnd w:id="0"/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龙岩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投资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开发</w:t>
      </w:r>
      <w:r>
        <w:rPr>
          <w:rFonts w:hint="eastAsia" w:ascii="仿宋_GB2312" w:hAnsi="宋体" w:eastAsia="仿宋_GB2312" w:cs="宋体"/>
          <w:sz w:val="32"/>
          <w:szCs w:val="32"/>
        </w:rPr>
        <w:t>集团有限公司：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我司对贵司发行私募公司债报价如下：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承销费以年化率/千分比进行报价；承销费有效报价区间为0.5‰/年-1.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‰/年（含0.5‰及1.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‰、超出作废）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同  意   </w:t>
            </w:r>
            <w:r>
              <w:rPr>
                <w:rFonts w:ascii="Wingdings 2" w:hAnsi="Wingdings 2" w:eastAsia="仿宋_GB2312" w:cs="Wingdings 2"/>
                <w:sz w:val="32"/>
                <w:szCs w:val="32"/>
                <w:highlight w:val="none"/>
                <w:u w:val="singl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  <w:u w:val="single"/>
              </w:rPr>
              <w:t xml:space="preserve">不 同 意 </w:t>
            </w:r>
            <w:r>
              <w:rPr>
                <w:rFonts w:ascii="Wingdings 2" w:hAnsi="Wingdings 2" w:eastAsia="仿宋_GB2312" w:cs="Wingdings 2"/>
                <w:sz w:val="32"/>
                <w:szCs w:val="32"/>
                <w:highlight w:val="none"/>
                <w:u w:val="single"/>
              </w:rPr>
              <w:sym w:font="Wingdings 2" w:char="00A3"/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</w:rPr>
              <w:t>发行期限含权情况下，固定承销费是否分期支付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递交本报价函视为同意附件方案的内容。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址：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话：</w:t>
      </w:r>
    </w:p>
    <w:p>
      <w:pPr>
        <w:spacing w:line="560" w:lineRule="exact"/>
        <w:ind w:firstLine="3360" w:firstLineChars="10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公司（公章）</w:t>
      </w:r>
    </w:p>
    <w:p>
      <w:pPr>
        <w:pageBreakBefore w:val="0"/>
        <w:spacing w:line="56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7"/>
    <w:rsid w:val="00BA0ED7"/>
    <w:rsid w:val="3A5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2025-08-28T03:09:00Z</dcterms:created>
  <dc:creator>锐思</dc:creator>
  <cp:lastModifiedBy>锐思</cp:lastModifiedBy>
  <dcterms:modified xsi:type="dcterms:W3CDTF">2025-08-28T03:22:11Z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2052-11.8.2.12301</vt:lpwstr>
  </property>
  <property fmtid="{D5CDD505-2E9C-101B-9397-08002B2CF9AE}" pid="3" name="ICV">
    <vt:lpwstr>FE3E05A0AE5F4A92A13ED9DED37AEA55</vt:lpwstr>
  </property>
</Properties>
</file>